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0281" w14:textId="6D693C1A" w:rsidR="00E26321" w:rsidRPr="007A2036" w:rsidRDefault="007A2036" w:rsidP="007A2036">
      <w:pPr>
        <w:spacing w:line="360" w:lineRule="auto"/>
        <w:jc w:val="both"/>
        <w:rPr>
          <w:rFonts w:asciiTheme="minorHAnsi" w:hAnsiTheme="minorHAnsi" w:cstheme="minorHAnsi"/>
          <w:sz w:val="24"/>
          <w:szCs w:val="24"/>
        </w:rPr>
      </w:pPr>
      <w:r w:rsidRPr="007A2036">
        <w:rPr>
          <w:rFonts w:asciiTheme="minorHAnsi" w:hAnsiTheme="minorHAnsi" w:cstheme="minorHAnsi"/>
          <w:noProof/>
          <w:sz w:val="24"/>
          <w:szCs w:val="24"/>
        </w:rPr>
        <w:drawing>
          <wp:anchor distT="0" distB="0" distL="114300" distR="114300" simplePos="0" relativeHeight="251664384" behindDoc="0" locked="0" layoutInCell="1" allowOverlap="1" wp14:anchorId="13889598" wp14:editId="76B8CFCD">
            <wp:simplePos x="0" y="0"/>
            <wp:positionH relativeFrom="margin">
              <wp:align>left</wp:align>
            </wp:positionH>
            <wp:positionV relativeFrom="paragraph">
              <wp:posOffset>0</wp:posOffset>
            </wp:positionV>
            <wp:extent cx="838200" cy="838200"/>
            <wp:effectExtent l="0" t="0" r="0" b="0"/>
            <wp:wrapThrough wrapText="bothSides">
              <wp:wrapPolygon edited="0">
                <wp:start x="0" y="0"/>
                <wp:lineTo x="0" y="21109"/>
                <wp:lineTo x="21109" y="21109"/>
                <wp:lineTo x="21109" y="0"/>
                <wp:lineTo x="0" y="0"/>
              </wp:wrapPolygon>
            </wp:wrapThrough>
            <wp:docPr id="4154" name="Grafik 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Metall-Logo-3C-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7A2036">
        <w:rPr>
          <w:rFonts w:asciiTheme="minorHAnsi" w:hAnsiTheme="minorHAnsi" w:cstheme="minorHAnsi"/>
          <w:noProof/>
          <w:sz w:val="24"/>
          <w:szCs w:val="24"/>
        </w:rPr>
        <w:drawing>
          <wp:anchor distT="0" distB="0" distL="114300" distR="114300" simplePos="0" relativeHeight="251659264" behindDoc="0" locked="0" layoutInCell="1" allowOverlap="1" wp14:anchorId="0375DB93" wp14:editId="5D19AC51">
            <wp:simplePos x="0" y="0"/>
            <wp:positionH relativeFrom="column">
              <wp:posOffset>1595120</wp:posOffset>
            </wp:positionH>
            <wp:positionV relativeFrom="paragraph">
              <wp:posOffset>-6985</wp:posOffset>
            </wp:positionV>
            <wp:extent cx="866775" cy="866775"/>
            <wp:effectExtent l="0" t="0" r="9525" b="9525"/>
            <wp:wrapNone/>
            <wp:docPr id="41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7A2036">
        <w:rPr>
          <w:rFonts w:asciiTheme="minorHAnsi" w:hAnsiTheme="minorHAnsi" w:cstheme="minorHAnsi"/>
          <w:noProof/>
          <w:sz w:val="24"/>
          <w:szCs w:val="24"/>
        </w:rPr>
        <w:drawing>
          <wp:anchor distT="0" distB="0" distL="114300" distR="114300" simplePos="0" relativeHeight="251661312" behindDoc="0" locked="0" layoutInCell="1" allowOverlap="1" wp14:anchorId="3CBA18C2" wp14:editId="41AFD978">
            <wp:simplePos x="0" y="0"/>
            <wp:positionH relativeFrom="column">
              <wp:posOffset>3128645</wp:posOffset>
            </wp:positionH>
            <wp:positionV relativeFrom="paragraph">
              <wp:posOffset>-5715</wp:posOffset>
            </wp:positionV>
            <wp:extent cx="952500" cy="913644"/>
            <wp:effectExtent l="0" t="0" r="0" b="1270"/>
            <wp:wrapNone/>
            <wp:docPr id="4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136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7A2036">
        <w:rPr>
          <w:rFonts w:asciiTheme="minorHAnsi" w:hAnsiTheme="minorHAnsi" w:cstheme="minorHAnsi"/>
          <w:noProof/>
          <w:sz w:val="24"/>
          <w:szCs w:val="24"/>
        </w:rPr>
        <w:drawing>
          <wp:anchor distT="0" distB="0" distL="114300" distR="114300" simplePos="0" relativeHeight="251663360" behindDoc="0" locked="0" layoutInCell="1" allowOverlap="1" wp14:anchorId="1641A0DA" wp14:editId="26CD2989">
            <wp:simplePos x="0" y="0"/>
            <wp:positionH relativeFrom="margin">
              <wp:align>right</wp:align>
            </wp:positionH>
            <wp:positionV relativeFrom="paragraph">
              <wp:posOffset>-3175</wp:posOffset>
            </wp:positionV>
            <wp:extent cx="1111506" cy="1024833"/>
            <wp:effectExtent l="0" t="0" r="0" b="4445"/>
            <wp:wrapNone/>
            <wp:docPr id="4152" name="Picture 11" descr="Vas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11" descr="Vasa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506" cy="1024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CD4B1" w14:textId="3DD49AF1" w:rsidR="00E26321" w:rsidRPr="007A2036" w:rsidRDefault="00E26321" w:rsidP="007A2036">
      <w:pPr>
        <w:spacing w:line="360" w:lineRule="auto"/>
        <w:ind w:left="360"/>
        <w:jc w:val="both"/>
        <w:rPr>
          <w:rFonts w:asciiTheme="minorHAnsi" w:hAnsiTheme="minorHAnsi" w:cstheme="minorHAnsi"/>
          <w:sz w:val="24"/>
          <w:szCs w:val="24"/>
        </w:rPr>
      </w:pPr>
    </w:p>
    <w:p w14:paraId="466371D0" w14:textId="563D9F63" w:rsidR="00E26321" w:rsidRPr="007A2036" w:rsidRDefault="00E26321" w:rsidP="007A2036">
      <w:pPr>
        <w:pStyle w:val="Default"/>
        <w:jc w:val="both"/>
        <w:rPr>
          <w:rFonts w:asciiTheme="minorHAnsi" w:hAnsiTheme="minorHAnsi" w:cstheme="minorHAnsi"/>
          <w:b/>
          <w:bCs/>
          <w:u w:val="single"/>
        </w:rPr>
      </w:pPr>
    </w:p>
    <w:p w14:paraId="09021C06" w14:textId="4251B349" w:rsidR="00E26321" w:rsidRPr="007A2036" w:rsidRDefault="00E26321" w:rsidP="007A2036">
      <w:pPr>
        <w:pStyle w:val="Default"/>
        <w:jc w:val="both"/>
        <w:rPr>
          <w:rFonts w:asciiTheme="minorHAnsi" w:hAnsiTheme="minorHAnsi" w:cstheme="minorHAnsi"/>
          <w:b/>
          <w:bCs/>
          <w:u w:val="single"/>
        </w:rPr>
      </w:pPr>
    </w:p>
    <w:p w14:paraId="78F291C5" w14:textId="65DF80A8" w:rsidR="00E26321" w:rsidRDefault="00E26321" w:rsidP="007A2036">
      <w:pPr>
        <w:pStyle w:val="Default"/>
        <w:jc w:val="both"/>
        <w:rPr>
          <w:rFonts w:asciiTheme="minorHAnsi" w:hAnsiTheme="minorHAnsi" w:cstheme="minorHAnsi"/>
          <w:b/>
          <w:bCs/>
          <w:u w:val="single"/>
        </w:rPr>
      </w:pPr>
    </w:p>
    <w:p w14:paraId="0EF0CF06" w14:textId="4A578F43" w:rsidR="007A2036" w:rsidRDefault="007A2036" w:rsidP="007A2036">
      <w:pPr>
        <w:pStyle w:val="Default"/>
        <w:jc w:val="both"/>
        <w:rPr>
          <w:rFonts w:asciiTheme="minorHAnsi" w:hAnsiTheme="minorHAnsi" w:cstheme="minorHAnsi"/>
          <w:b/>
          <w:bCs/>
          <w:u w:val="single"/>
        </w:rPr>
      </w:pPr>
      <w:r w:rsidRPr="007A2036">
        <w:rPr>
          <w:rFonts w:asciiTheme="minorHAnsi" w:hAnsiTheme="minorHAnsi" w:cstheme="minorHAnsi"/>
          <w:noProof/>
        </w:rPr>
        <w:drawing>
          <wp:anchor distT="0" distB="0" distL="114300" distR="114300" simplePos="0" relativeHeight="251660288" behindDoc="0" locked="0" layoutInCell="1" allowOverlap="1" wp14:anchorId="29C964C6" wp14:editId="0088EF02">
            <wp:simplePos x="0" y="0"/>
            <wp:positionH relativeFrom="column">
              <wp:posOffset>1080770</wp:posOffset>
            </wp:positionH>
            <wp:positionV relativeFrom="paragraph">
              <wp:posOffset>10160</wp:posOffset>
            </wp:positionV>
            <wp:extent cx="1578588" cy="628650"/>
            <wp:effectExtent l="0" t="0" r="3175" b="0"/>
            <wp:wrapNone/>
            <wp:docPr id="4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588" cy="6286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A97620C" w14:textId="6779A5A5" w:rsidR="007A2036" w:rsidRDefault="007A2036" w:rsidP="007A2036">
      <w:pPr>
        <w:pStyle w:val="Default"/>
        <w:jc w:val="both"/>
        <w:rPr>
          <w:rFonts w:asciiTheme="minorHAnsi" w:hAnsiTheme="minorHAnsi" w:cstheme="minorHAnsi"/>
          <w:b/>
          <w:bCs/>
          <w:u w:val="single"/>
        </w:rPr>
      </w:pPr>
      <w:r w:rsidRPr="007A2036">
        <w:rPr>
          <w:rFonts w:asciiTheme="minorHAnsi" w:hAnsiTheme="minorHAnsi" w:cstheme="minorHAnsi"/>
          <w:noProof/>
        </w:rPr>
        <w:drawing>
          <wp:anchor distT="0" distB="0" distL="114300" distR="114300" simplePos="0" relativeHeight="251662336" behindDoc="0" locked="0" layoutInCell="1" allowOverlap="1" wp14:anchorId="632BADCA" wp14:editId="01ACE8A6">
            <wp:simplePos x="0" y="0"/>
            <wp:positionH relativeFrom="column">
              <wp:posOffset>3061970</wp:posOffset>
            </wp:positionH>
            <wp:positionV relativeFrom="paragraph">
              <wp:posOffset>5080</wp:posOffset>
            </wp:positionV>
            <wp:extent cx="1402986" cy="333375"/>
            <wp:effectExtent l="0" t="0" r="6985" b="0"/>
            <wp:wrapNone/>
            <wp:docPr id="41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986" cy="3333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07F9C56" w14:textId="5A9D5633" w:rsidR="007A2036" w:rsidRDefault="007A2036" w:rsidP="007A2036">
      <w:pPr>
        <w:pStyle w:val="Default"/>
        <w:jc w:val="both"/>
        <w:rPr>
          <w:rFonts w:asciiTheme="minorHAnsi" w:hAnsiTheme="minorHAnsi" w:cstheme="minorHAnsi"/>
          <w:b/>
          <w:bCs/>
          <w:u w:val="single"/>
        </w:rPr>
      </w:pPr>
    </w:p>
    <w:p w14:paraId="6100BCE4" w14:textId="745B52EA" w:rsidR="007A2036" w:rsidRDefault="007A2036" w:rsidP="007A2036">
      <w:pPr>
        <w:pStyle w:val="Default"/>
        <w:jc w:val="both"/>
        <w:rPr>
          <w:rFonts w:asciiTheme="minorHAnsi" w:hAnsiTheme="minorHAnsi" w:cstheme="minorHAnsi"/>
          <w:b/>
          <w:bCs/>
          <w:u w:val="single"/>
        </w:rPr>
      </w:pPr>
    </w:p>
    <w:p w14:paraId="6E88BDE9" w14:textId="77777777" w:rsidR="007A2036" w:rsidRPr="007A2036" w:rsidRDefault="007A2036" w:rsidP="007A2036">
      <w:pPr>
        <w:pStyle w:val="Default"/>
        <w:jc w:val="both"/>
        <w:rPr>
          <w:rFonts w:asciiTheme="minorHAnsi" w:hAnsiTheme="minorHAnsi" w:cstheme="minorHAnsi"/>
          <w:b/>
          <w:bCs/>
          <w:u w:val="single"/>
        </w:rPr>
      </w:pPr>
    </w:p>
    <w:p w14:paraId="63E03B0B" w14:textId="77777777" w:rsidR="007A2036" w:rsidRDefault="0011098A" w:rsidP="007A2036">
      <w:pPr>
        <w:pStyle w:val="Default"/>
        <w:jc w:val="center"/>
        <w:rPr>
          <w:rFonts w:asciiTheme="minorHAnsi" w:hAnsiTheme="minorHAnsi" w:cstheme="minorHAnsi"/>
          <w:b/>
          <w:bCs/>
          <w:sz w:val="28"/>
          <w:szCs w:val="28"/>
          <w:lang w:val="en-GB"/>
        </w:rPr>
      </w:pPr>
      <w:r w:rsidRPr="007A2036">
        <w:rPr>
          <w:rFonts w:asciiTheme="minorHAnsi" w:hAnsiTheme="minorHAnsi" w:cstheme="minorHAnsi"/>
          <w:b/>
          <w:bCs/>
          <w:sz w:val="28"/>
          <w:szCs w:val="28"/>
          <w:lang w:val="en-GB"/>
        </w:rPr>
        <w:t>Draft resolution of the Vienna Memorandum Group</w:t>
      </w:r>
    </w:p>
    <w:p w14:paraId="7F4DD270" w14:textId="0DF750B7" w:rsidR="00B83440" w:rsidRPr="007A2036" w:rsidRDefault="0011098A" w:rsidP="007A2036">
      <w:pPr>
        <w:pStyle w:val="Default"/>
        <w:jc w:val="center"/>
        <w:rPr>
          <w:rFonts w:asciiTheme="minorHAnsi" w:hAnsiTheme="minorHAnsi" w:cstheme="minorHAnsi"/>
          <w:b/>
          <w:bCs/>
          <w:sz w:val="28"/>
          <w:szCs w:val="28"/>
          <w:lang w:val="en-GB"/>
        </w:rPr>
      </w:pPr>
      <w:r w:rsidRPr="007A2036">
        <w:rPr>
          <w:rFonts w:asciiTheme="minorHAnsi" w:hAnsiTheme="minorHAnsi" w:cstheme="minorHAnsi"/>
          <w:b/>
          <w:bCs/>
          <w:sz w:val="28"/>
          <w:szCs w:val="28"/>
          <w:lang w:val="en-GB"/>
        </w:rPr>
        <w:t>on the energy price crisis, the Green Deal and the ETS</w:t>
      </w:r>
    </w:p>
    <w:p w14:paraId="26B251A6" w14:textId="21F31636" w:rsidR="00000717" w:rsidRPr="007A2036" w:rsidRDefault="00000717" w:rsidP="007A2036">
      <w:pPr>
        <w:pStyle w:val="Default"/>
        <w:jc w:val="both"/>
        <w:rPr>
          <w:rFonts w:asciiTheme="minorHAnsi" w:hAnsiTheme="minorHAnsi" w:cstheme="minorHAnsi"/>
          <w:b/>
          <w:bCs/>
          <w:u w:val="single"/>
          <w:lang w:val="en-GB"/>
        </w:rPr>
      </w:pPr>
    </w:p>
    <w:p w14:paraId="189212C5" w14:textId="2C460889" w:rsidR="0011098A" w:rsidRPr="007A2036" w:rsidRDefault="0011098A" w:rsidP="007A2036">
      <w:pPr>
        <w:pStyle w:val="Default"/>
        <w:jc w:val="both"/>
        <w:rPr>
          <w:rFonts w:asciiTheme="minorHAnsi" w:hAnsiTheme="minorHAnsi" w:cstheme="minorHAnsi"/>
          <w:i/>
          <w:iCs/>
          <w:lang w:val="en-GB"/>
        </w:rPr>
      </w:pPr>
      <w:r w:rsidRPr="007A2036">
        <w:rPr>
          <w:rFonts w:asciiTheme="minorHAnsi" w:hAnsiTheme="minorHAnsi" w:cstheme="minorHAnsi"/>
          <w:i/>
          <w:iCs/>
          <w:lang w:val="en-GB"/>
        </w:rPr>
        <w:t xml:space="preserve">The resolution is addressed to individual governments, the EU, </w:t>
      </w:r>
      <w:proofErr w:type="spellStart"/>
      <w:r w:rsidRPr="007A2036">
        <w:rPr>
          <w:rFonts w:asciiTheme="minorHAnsi" w:hAnsiTheme="minorHAnsi" w:cstheme="minorHAnsi"/>
          <w:i/>
          <w:iCs/>
          <w:lang w:val="en-GB"/>
        </w:rPr>
        <w:t>industriAll</w:t>
      </w:r>
      <w:proofErr w:type="spellEnd"/>
      <w:r w:rsidRPr="007A2036">
        <w:rPr>
          <w:rFonts w:asciiTheme="minorHAnsi" w:hAnsiTheme="minorHAnsi" w:cstheme="minorHAnsi"/>
          <w:i/>
          <w:iCs/>
          <w:lang w:val="en-GB"/>
        </w:rPr>
        <w:t xml:space="preserve"> Europe, member organizations of </w:t>
      </w:r>
      <w:proofErr w:type="spellStart"/>
      <w:r w:rsidRPr="007A2036">
        <w:rPr>
          <w:rFonts w:asciiTheme="minorHAnsi" w:hAnsiTheme="minorHAnsi" w:cstheme="minorHAnsi"/>
          <w:i/>
          <w:iCs/>
          <w:lang w:val="en-GB"/>
        </w:rPr>
        <w:t>industriAll</w:t>
      </w:r>
      <w:proofErr w:type="spellEnd"/>
      <w:r w:rsidRPr="007A2036">
        <w:rPr>
          <w:rFonts w:asciiTheme="minorHAnsi" w:hAnsiTheme="minorHAnsi" w:cstheme="minorHAnsi"/>
          <w:i/>
          <w:iCs/>
          <w:lang w:val="en-GB"/>
        </w:rPr>
        <w:t xml:space="preserve"> Europe</w:t>
      </w:r>
    </w:p>
    <w:p w14:paraId="023F678C" w14:textId="77777777" w:rsidR="00000717" w:rsidRPr="007A2036" w:rsidRDefault="00000717" w:rsidP="007A2036">
      <w:pPr>
        <w:pStyle w:val="Default"/>
        <w:jc w:val="both"/>
        <w:rPr>
          <w:rFonts w:asciiTheme="minorHAnsi" w:hAnsiTheme="minorHAnsi" w:cstheme="minorHAnsi"/>
          <w:b/>
          <w:bCs/>
          <w:u w:val="single"/>
          <w:lang w:val="en-GB"/>
        </w:rPr>
      </w:pPr>
    </w:p>
    <w:p w14:paraId="3CFF9C0C" w14:textId="5D5C8ED0" w:rsidR="0011098A" w:rsidRPr="007A2036" w:rsidRDefault="0011098A" w:rsidP="007A2036">
      <w:pPr>
        <w:pStyle w:val="Default"/>
        <w:jc w:val="both"/>
        <w:rPr>
          <w:rFonts w:asciiTheme="minorHAnsi" w:hAnsiTheme="minorHAnsi" w:cstheme="minorHAnsi"/>
          <w:lang w:val="en-GB"/>
        </w:rPr>
      </w:pPr>
      <w:r w:rsidRPr="007A2036">
        <w:rPr>
          <w:rFonts w:asciiTheme="minorHAnsi" w:hAnsiTheme="minorHAnsi" w:cstheme="minorHAnsi"/>
          <w:lang w:val="en-GB"/>
        </w:rPr>
        <w:t xml:space="preserve">In the countries of the Vienna Memorandum Group (Czech Republic, Slovakia, Hungary, Slovenia, </w:t>
      </w:r>
      <w:proofErr w:type="gramStart"/>
      <w:r w:rsidRPr="007A2036">
        <w:rPr>
          <w:rFonts w:asciiTheme="minorHAnsi" w:hAnsiTheme="minorHAnsi" w:cstheme="minorHAnsi"/>
          <w:lang w:val="en-GB"/>
        </w:rPr>
        <w:t>Austria</w:t>
      </w:r>
      <w:proofErr w:type="gramEnd"/>
      <w:r w:rsidRPr="007A2036">
        <w:rPr>
          <w:rFonts w:asciiTheme="minorHAnsi" w:hAnsiTheme="minorHAnsi" w:cstheme="minorHAnsi"/>
          <w:lang w:val="en-GB"/>
        </w:rPr>
        <w:t xml:space="preserve"> and Germany/Bavaria), similar to other countries of the European Union, unresolved problems are piling up. Inflation is skyrocketing </w:t>
      </w:r>
      <w:r w:rsidR="006021E3" w:rsidRPr="007A2036">
        <w:rPr>
          <w:rFonts w:asciiTheme="minorHAnsi" w:hAnsiTheme="minorHAnsi" w:cstheme="minorHAnsi"/>
          <w:lang w:val="en-GB"/>
        </w:rPr>
        <w:t>and, in some countries,</w:t>
      </w:r>
      <w:r w:rsidRPr="007A2036">
        <w:rPr>
          <w:rFonts w:asciiTheme="minorHAnsi" w:hAnsiTheme="minorHAnsi" w:cstheme="minorHAnsi"/>
          <w:lang w:val="en-GB"/>
        </w:rPr>
        <w:t xml:space="preserve"> reaching double-digit values, it is reflected in the prices of all products, food and services, as well as in people's fears about future developments. As a result of inflation, real wages fall and workers' purchasing power is eroded. Even the current collectively agreed wage increases are not enough to compensate for this drop in wages due to inflation. The number of households at risk of poverty is increasing every day, and it is no longer only single-parent households.</w:t>
      </w:r>
    </w:p>
    <w:p w14:paraId="38F679FB" w14:textId="62B275D6" w:rsidR="00B3523A" w:rsidRPr="007A2036" w:rsidRDefault="00B3523A" w:rsidP="007A2036">
      <w:pPr>
        <w:pStyle w:val="Default"/>
        <w:jc w:val="both"/>
        <w:rPr>
          <w:rFonts w:asciiTheme="minorHAnsi" w:hAnsiTheme="minorHAnsi" w:cstheme="minorHAnsi"/>
          <w:b/>
          <w:bCs/>
          <w:u w:val="single"/>
          <w:lang w:val="en-GB"/>
        </w:rPr>
      </w:pPr>
    </w:p>
    <w:p w14:paraId="7A3F1016" w14:textId="42F779BD" w:rsidR="0011098A" w:rsidRPr="007A2036" w:rsidRDefault="0011098A" w:rsidP="007A2036">
      <w:pPr>
        <w:pStyle w:val="Default"/>
        <w:jc w:val="both"/>
        <w:rPr>
          <w:rFonts w:asciiTheme="minorHAnsi" w:hAnsiTheme="minorHAnsi" w:cstheme="minorHAnsi"/>
          <w:lang w:val="en-GB"/>
        </w:rPr>
      </w:pPr>
      <w:r w:rsidRPr="007A2036">
        <w:rPr>
          <w:rFonts w:asciiTheme="minorHAnsi" w:hAnsiTheme="minorHAnsi" w:cstheme="minorHAnsi"/>
          <w:lang w:val="en-GB"/>
        </w:rPr>
        <w:t>We, the trade unions of the Vienna Memorandum Group, do not want to wait for companies that employ our members to go bankrupt thanks to enormous energy costs. The loss of these jobs would be irreplaceable. Businesses must function and people must have jobs that will support them well and that will keep the consumption of the population at the required level.</w:t>
      </w:r>
    </w:p>
    <w:p w14:paraId="40E79730" w14:textId="0F9FD426" w:rsidR="00E01BCC" w:rsidRPr="007A2036" w:rsidRDefault="00E01BCC" w:rsidP="007A2036">
      <w:pPr>
        <w:pStyle w:val="Default"/>
        <w:jc w:val="both"/>
        <w:rPr>
          <w:rFonts w:asciiTheme="minorHAnsi" w:hAnsiTheme="minorHAnsi" w:cstheme="minorHAnsi"/>
          <w:lang w:val="en-GB"/>
        </w:rPr>
      </w:pPr>
    </w:p>
    <w:p w14:paraId="23EA9A59" w14:textId="51D8E3B6" w:rsidR="0011098A" w:rsidRPr="007A2036" w:rsidRDefault="0011098A" w:rsidP="007A2036">
      <w:pPr>
        <w:pStyle w:val="Default"/>
        <w:jc w:val="both"/>
        <w:rPr>
          <w:rFonts w:asciiTheme="minorHAnsi" w:hAnsiTheme="minorHAnsi" w:cstheme="minorHAnsi"/>
          <w:lang w:val="en-GB"/>
        </w:rPr>
      </w:pPr>
      <w:r w:rsidRPr="007A2036">
        <w:rPr>
          <w:rFonts w:asciiTheme="minorHAnsi" w:hAnsiTheme="minorHAnsi" w:cstheme="minorHAnsi"/>
          <w:lang w:val="en-GB"/>
        </w:rPr>
        <w:t>In such a critical time, individual governments and the EU need to act! To solve the real problems of people and companies before the European economy falls into a deep recession. Employees are once again the victims of this crisis, which they did not cause. There is a deepening of existing inequality, a disruption of social peace in society and a division of people. The most affected are not only poorly paid employees and vulnerable groups, but also the middle class, which is already experiencing a sharp drop in living standards.</w:t>
      </w:r>
    </w:p>
    <w:p w14:paraId="756683CC" w14:textId="77777777" w:rsidR="00B83440" w:rsidRPr="007A2036" w:rsidRDefault="00B83440" w:rsidP="007A2036">
      <w:pPr>
        <w:pStyle w:val="Default"/>
        <w:jc w:val="both"/>
        <w:rPr>
          <w:rFonts w:asciiTheme="minorHAnsi" w:hAnsiTheme="minorHAnsi" w:cstheme="minorHAnsi"/>
          <w:b/>
          <w:bCs/>
          <w:u w:val="single"/>
          <w:lang w:val="en-GB"/>
        </w:rPr>
      </w:pPr>
    </w:p>
    <w:p w14:paraId="290D1248" w14:textId="6743FA3B" w:rsidR="00B3523A" w:rsidRDefault="001B4DA6" w:rsidP="007A2036">
      <w:pPr>
        <w:jc w:val="both"/>
        <w:rPr>
          <w:rFonts w:asciiTheme="minorHAnsi" w:hAnsiTheme="minorHAnsi" w:cstheme="minorHAnsi"/>
          <w:b/>
          <w:bCs/>
          <w:i/>
          <w:iCs/>
          <w:color w:val="000000"/>
          <w:sz w:val="24"/>
          <w:szCs w:val="24"/>
          <w:lang w:val="en-GB"/>
        </w:rPr>
      </w:pPr>
      <w:r w:rsidRPr="007A2036">
        <w:rPr>
          <w:rFonts w:asciiTheme="minorHAnsi" w:hAnsiTheme="minorHAnsi" w:cstheme="minorHAnsi"/>
          <w:b/>
          <w:bCs/>
          <w:i/>
          <w:iCs/>
          <w:color w:val="000000"/>
          <w:sz w:val="24"/>
          <w:szCs w:val="24"/>
          <w:lang w:val="en-GB"/>
        </w:rPr>
        <w:t>The countries of the Vienna Memorandum group therefore appeal to the EU authorities and the governments of the individual countries to:</w:t>
      </w:r>
    </w:p>
    <w:p w14:paraId="35E3A3B8" w14:textId="77777777" w:rsidR="007A2036" w:rsidRPr="007A2036" w:rsidRDefault="007A2036" w:rsidP="007A2036">
      <w:pPr>
        <w:jc w:val="both"/>
        <w:rPr>
          <w:rFonts w:asciiTheme="minorHAnsi" w:hAnsiTheme="minorHAnsi" w:cstheme="minorHAnsi"/>
          <w:b/>
          <w:bCs/>
          <w:i/>
          <w:iCs/>
          <w:color w:val="000000"/>
          <w:sz w:val="24"/>
          <w:szCs w:val="24"/>
          <w:lang w:val="en-GB"/>
        </w:rPr>
      </w:pPr>
    </w:p>
    <w:p w14:paraId="43C3B399" w14:textId="56AC2B26" w:rsidR="0011098A" w:rsidRPr="007A2036" w:rsidRDefault="001B4DA6"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Immediately cap the final prices of all energy (electricity, gas and heating) for households, including rents and companies, so that they are affordable and do not lead to an increase in the poverty of citizens and a decrease in the competitiveness of manufacturing companies, or increased competition between individual EU member states as a result different national subsidy </w:t>
      </w:r>
      <w:proofErr w:type="gramStart"/>
      <w:r w:rsidRPr="007A2036">
        <w:rPr>
          <w:rFonts w:asciiTheme="minorHAnsi" w:hAnsiTheme="minorHAnsi" w:cstheme="minorHAnsi"/>
          <w:sz w:val="24"/>
          <w:szCs w:val="24"/>
          <w:lang w:val="en-GB"/>
        </w:rPr>
        <w:t>regimes</w:t>
      </w:r>
      <w:proofErr w:type="gramEnd"/>
      <w:r w:rsidRPr="007A2036">
        <w:rPr>
          <w:rFonts w:asciiTheme="minorHAnsi" w:hAnsiTheme="minorHAnsi" w:cstheme="minorHAnsi"/>
          <w:sz w:val="24"/>
          <w:szCs w:val="24"/>
          <w:lang w:val="en-GB"/>
        </w:rPr>
        <w:t>. We note that capping energy prices is only the first step, further measures will be necessary, such as the separation of electricity prices from gas prices and measures against the abuse of market power and speculative transactions.</w:t>
      </w:r>
    </w:p>
    <w:p w14:paraId="78CACB8A" w14:textId="5A12F165" w:rsidR="0011098A" w:rsidRPr="007A2036" w:rsidRDefault="0011098A" w:rsidP="007A2036">
      <w:pPr>
        <w:pStyle w:val="Odstavekseznama"/>
        <w:numPr>
          <w:ilvl w:val="0"/>
          <w:numId w:val="2"/>
        </w:numPr>
        <w:jc w:val="both"/>
        <w:rPr>
          <w:rFonts w:asciiTheme="minorHAnsi" w:hAnsiTheme="minorHAnsi" w:cstheme="minorHAnsi"/>
          <w:color w:val="000000"/>
          <w:sz w:val="24"/>
          <w:szCs w:val="24"/>
          <w:lang w:val="en-GB"/>
        </w:rPr>
      </w:pPr>
      <w:r w:rsidRPr="007A2036">
        <w:rPr>
          <w:rFonts w:asciiTheme="minorHAnsi" w:hAnsiTheme="minorHAnsi" w:cstheme="minorHAnsi"/>
          <w:sz w:val="24"/>
          <w:szCs w:val="24"/>
          <w:lang w:val="en-GB"/>
        </w:rPr>
        <w:t xml:space="preserve">Regulate not only energy prices, but also </w:t>
      </w:r>
      <w:proofErr w:type="gramStart"/>
      <w:r w:rsidRPr="007A2036">
        <w:rPr>
          <w:rFonts w:asciiTheme="minorHAnsi" w:hAnsiTheme="minorHAnsi" w:cstheme="minorHAnsi"/>
          <w:sz w:val="24"/>
          <w:szCs w:val="24"/>
          <w:lang w:val="en-GB"/>
        </w:rPr>
        <w:t>basic necessities</w:t>
      </w:r>
      <w:proofErr w:type="gramEnd"/>
      <w:r w:rsidRPr="007A2036">
        <w:rPr>
          <w:rFonts w:asciiTheme="minorHAnsi" w:hAnsiTheme="minorHAnsi" w:cstheme="minorHAnsi"/>
          <w:sz w:val="24"/>
          <w:szCs w:val="24"/>
          <w:lang w:val="en-GB"/>
        </w:rPr>
        <w:t xml:space="preserve"> of life in order to prevent speculation with the prices of goods and services</w:t>
      </w:r>
      <w:r w:rsidR="007A2036">
        <w:rPr>
          <w:rFonts w:asciiTheme="minorHAnsi" w:hAnsiTheme="minorHAnsi" w:cstheme="minorHAnsi"/>
          <w:sz w:val="24"/>
          <w:szCs w:val="24"/>
          <w:lang w:val="en-GB"/>
        </w:rPr>
        <w:t>.</w:t>
      </w:r>
    </w:p>
    <w:p w14:paraId="06D365C3" w14:textId="1FC4F4FA" w:rsidR="0011098A" w:rsidRPr="007A2036" w:rsidRDefault="0011098A"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lastRenderedPageBreak/>
        <w:t>Ensure the maintenance of jobs by using programs to support the reduction of the risk of unemployment (Sure 2.0)</w:t>
      </w:r>
      <w:r w:rsidR="007A2036">
        <w:rPr>
          <w:rFonts w:asciiTheme="minorHAnsi" w:hAnsiTheme="minorHAnsi" w:cstheme="minorHAnsi"/>
          <w:sz w:val="24"/>
          <w:szCs w:val="24"/>
          <w:lang w:val="en-GB"/>
        </w:rPr>
        <w:t>.</w:t>
      </w:r>
    </w:p>
    <w:p w14:paraId="7D879FD5" w14:textId="16DAC37A" w:rsidR="0011098A" w:rsidRPr="007A2036" w:rsidRDefault="0011098A"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Effectively taxed extraordinary profits</w:t>
      </w:r>
      <w:r w:rsidR="001B4DA6" w:rsidRPr="007A2036">
        <w:rPr>
          <w:rFonts w:asciiTheme="minorHAnsi" w:hAnsiTheme="minorHAnsi" w:cstheme="minorHAnsi"/>
          <w:sz w:val="24"/>
          <w:szCs w:val="24"/>
          <w:lang w:val="en-GB"/>
        </w:rPr>
        <w:t xml:space="preserve"> (which has already been agreed at European level) to finance measures against energy poverty and maintain purchasing power. However, taxation at 33 percent is only the beginning, it will be necessary to take more ambitious steps in the coming years aimed at capturing profits hidden in tax havens</w:t>
      </w:r>
      <w:r w:rsidRPr="007A2036">
        <w:rPr>
          <w:rFonts w:asciiTheme="minorHAnsi" w:hAnsiTheme="minorHAnsi" w:cstheme="minorHAnsi"/>
          <w:sz w:val="24"/>
          <w:szCs w:val="24"/>
          <w:lang w:val="en-GB"/>
        </w:rPr>
        <w:t xml:space="preserve">. </w:t>
      </w:r>
    </w:p>
    <w:p w14:paraId="09544B06" w14:textId="47BB931D" w:rsidR="0011098A" w:rsidRPr="007A2036" w:rsidRDefault="001B4DA6"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Minimize the impact of additional carbon costs under the emissions trading system and prevent speculative trading of emission </w:t>
      </w:r>
      <w:proofErr w:type="gramStart"/>
      <w:r w:rsidRPr="007A2036">
        <w:rPr>
          <w:rFonts w:asciiTheme="minorHAnsi" w:hAnsiTheme="minorHAnsi" w:cstheme="minorHAnsi"/>
          <w:sz w:val="24"/>
          <w:szCs w:val="24"/>
          <w:lang w:val="en-GB"/>
        </w:rPr>
        <w:t>allowances by all means</w:t>
      </w:r>
      <w:proofErr w:type="gramEnd"/>
      <w:r w:rsidRPr="007A2036">
        <w:rPr>
          <w:rFonts w:asciiTheme="minorHAnsi" w:hAnsiTheme="minorHAnsi" w:cstheme="minorHAnsi"/>
          <w:sz w:val="24"/>
          <w:szCs w:val="24"/>
          <w:lang w:val="en-GB"/>
        </w:rPr>
        <w:t>. The signatories of the Vienna Memorandum group welcome the agreement of the European Council and the European Parliament to reorganize emissions trading in the European Union, and it will now be crucial for CBAM to act as a new tool against carbon leakage and protect sustainable industrial production in Europe.</w:t>
      </w:r>
    </w:p>
    <w:p w14:paraId="0253A07A" w14:textId="61F6DE07" w:rsidR="006021E3" w:rsidRPr="007A2036" w:rsidRDefault="0011098A"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Support the implementation of the Directive on adequate minimum wages in the EU without unnecessary delays, </w:t>
      </w:r>
      <w:r w:rsidR="006021E3" w:rsidRPr="007A2036">
        <w:rPr>
          <w:rFonts w:asciiTheme="minorHAnsi" w:hAnsiTheme="minorHAnsi" w:cstheme="minorHAnsi"/>
          <w:sz w:val="24"/>
          <w:szCs w:val="24"/>
          <w:lang w:val="en-GB"/>
        </w:rPr>
        <w:t>i.e.,</w:t>
      </w:r>
      <w:r w:rsidRPr="007A2036">
        <w:rPr>
          <w:rFonts w:asciiTheme="minorHAnsi" w:hAnsiTheme="minorHAnsi" w:cstheme="minorHAnsi"/>
          <w:sz w:val="24"/>
          <w:szCs w:val="24"/>
          <w:lang w:val="en-GB"/>
        </w:rPr>
        <w:t xml:space="preserve"> to provide support for collective bargaining, especially at the sectoral level, with the aim of preserving the purchasing power of employees and citizens</w:t>
      </w:r>
      <w:r w:rsidR="001B4DA6" w:rsidRPr="007A2036">
        <w:rPr>
          <w:rFonts w:asciiTheme="minorHAnsi" w:hAnsiTheme="minorHAnsi" w:cstheme="minorHAnsi"/>
          <w:sz w:val="24"/>
          <w:szCs w:val="24"/>
          <w:lang w:val="en-GB"/>
        </w:rPr>
        <w:t>.</w:t>
      </w:r>
    </w:p>
    <w:p w14:paraId="4563AB0B" w14:textId="7A82334D" w:rsidR="0011098A" w:rsidRPr="007A2036" w:rsidRDefault="0011098A"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Continue wage convergence </w:t>
      </w:r>
      <w:proofErr w:type="gramStart"/>
      <w:r w:rsidRPr="007A2036">
        <w:rPr>
          <w:rFonts w:asciiTheme="minorHAnsi" w:hAnsiTheme="minorHAnsi" w:cstheme="minorHAnsi"/>
          <w:sz w:val="24"/>
          <w:szCs w:val="24"/>
          <w:lang w:val="en-GB"/>
        </w:rPr>
        <w:t>in order to</w:t>
      </w:r>
      <w:proofErr w:type="gramEnd"/>
      <w:r w:rsidRPr="007A2036">
        <w:rPr>
          <w:rFonts w:asciiTheme="minorHAnsi" w:hAnsiTheme="minorHAnsi" w:cstheme="minorHAnsi"/>
          <w:sz w:val="24"/>
          <w:szCs w:val="24"/>
          <w:lang w:val="en-GB"/>
        </w:rPr>
        <w:t xml:space="preserve"> reduce the wage gap in the East and West of the EU</w:t>
      </w:r>
      <w:r w:rsidR="001B4DA6" w:rsidRPr="007A2036">
        <w:rPr>
          <w:rFonts w:asciiTheme="minorHAnsi" w:hAnsiTheme="minorHAnsi" w:cstheme="minorHAnsi"/>
          <w:sz w:val="24"/>
          <w:szCs w:val="24"/>
          <w:lang w:val="en-GB"/>
        </w:rPr>
        <w:t>.</w:t>
      </w:r>
    </w:p>
    <w:p w14:paraId="290EBC77" w14:textId="233BCE15" w:rsidR="006021E3" w:rsidRPr="007A2036" w:rsidRDefault="006021E3"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Adopt a realistic, </w:t>
      </w:r>
      <w:proofErr w:type="gramStart"/>
      <w:r w:rsidRPr="007A2036">
        <w:rPr>
          <w:rFonts w:asciiTheme="minorHAnsi" w:hAnsiTheme="minorHAnsi" w:cstheme="minorHAnsi"/>
          <w:sz w:val="24"/>
          <w:szCs w:val="24"/>
          <w:lang w:val="en-GB"/>
        </w:rPr>
        <w:t>meaningful</w:t>
      </w:r>
      <w:proofErr w:type="gramEnd"/>
      <w:r w:rsidRPr="007A2036">
        <w:rPr>
          <w:rFonts w:asciiTheme="minorHAnsi" w:hAnsiTheme="minorHAnsi" w:cstheme="minorHAnsi"/>
          <w:sz w:val="24"/>
          <w:szCs w:val="24"/>
          <w:lang w:val="en-GB"/>
        </w:rPr>
        <w:t xml:space="preserve"> and sustainable industrial policy at both European and national levels</w:t>
      </w:r>
      <w:r w:rsidR="001B4DA6" w:rsidRPr="007A2036">
        <w:rPr>
          <w:rFonts w:asciiTheme="minorHAnsi" w:hAnsiTheme="minorHAnsi" w:cstheme="minorHAnsi"/>
          <w:sz w:val="24"/>
          <w:szCs w:val="24"/>
          <w:lang w:val="en-GB"/>
        </w:rPr>
        <w:t>, which will ensure that companies invest their profits in transformation and not in the pockets of their shareholders.</w:t>
      </w:r>
      <w:r w:rsidRPr="007A2036">
        <w:rPr>
          <w:rFonts w:asciiTheme="minorHAnsi" w:hAnsiTheme="minorHAnsi" w:cstheme="minorHAnsi"/>
          <w:sz w:val="24"/>
          <w:szCs w:val="24"/>
          <w:lang w:val="en-GB"/>
        </w:rPr>
        <w:t xml:space="preserve"> </w:t>
      </w:r>
    </w:p>
    <w:p w14:paraId="581C1776" w14:textId="56B0B01F" w:rsidR="006021E3" w:rsidRPr="007A2036" w:rsidRDefault="006021E3"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Reassess the time frame for the implementation of the Green Deal and follow-up policies to </w:t>
      </w:r>
      <w:proofErr w:type="gramStart"/>
      <w:r w:rsidRPr="007A2036">
        <w:rPr>
          <w:rFonts w:asciiTheme="minorHAnsi" w:hAnsiTheme="minorHAnsi" w:cstheme="minorHAnsi"/>
          <w:sz w:val="24"/>
          <w:szCs w:val="24"/>
          <w:lang w:val="en-GB"/>
        </w:rPr>
        <w:t>take into account</w:t>
      </w:r>
      <w:proofErr w:type="gramEnd"/>
      <w:r w:rsidRPr="007A2036">
        <w:rPr>
          <w:rFonts w:asciiTheme="minorHAnsi" w:hAnsiTheme="minorHAnsi" w:cstheme="minorHAnsi"/>
          <w:sz w:val="24"/>
          <w:szCs w:val="24"/>
          <w:lang w:val="en-GB"/>
        </w:rPr>
        <w:t xml:space="preserve"> the current geopolitical problems caused by the war in Ukraine (while maintaining the originally set course and goals)</w:t>
      </w:r>
      <w:r w:rsidR="007A2036">
        <w:rPr>
          <w:rFonts w:asciiTheme="minorHAnsi" w:hAnsiTheme="minorHAnsi" w:cstheme="minorHAnsi"/>
          <w:sz w:val="24"/>
          <w:szCs w:val="24"/>
          <w:lang w:val="en-GB"/>
        </w:rPr>
        <w:t>.</w:t>
      </w:r>
    </w:p>
    <w:p w14:paraId="5B6CCC39" w14:textId="3A1C71E0" w:rsidR="00731E35" w:rsidRPr="007A2036" w:rsidRDefault="006021E3" w:rsidP="007A2036">
      <w:pPr>
        <w:pStyle w:val="Odstavekseznama"/>
        <w:numPr>
          <w:ilvl w:val="0"/>
          <w:numId w:val="2"/>
        </w:num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Took steps to maintain and preserve a competitive industry in the EU, the EU must remain a continent where we can live, </w:t>
      </w:r>
      <w:proofErr w:type="gramStart"/>
      <w:r w:rsidRPr="007A2036">
        <w:rPr>
          <w:rFonts w:asciiTheme="minorHAnsi" w:hAnsiTheme="minorHAnsi" w:cstheme="minorHAnsi"/>
          <w:sz w:val="24"/>
          <w:szCs w:val="24"/>
          <w:lang w:val="en-GB"/>
        </w:rPr>
        <w:t>work</w:t>
      </w:r>
      <w:proofErr w:type="gramEnd"/>
      <w:r w:rsidRPr="007A2036">
        <w:rPr>
          <w:rFonts w:asciiTheme="minorHAnsi" w:hAnsiTheme="minorHAnsi" w:cstheme="minorHAnsi"/>
          <w:sz w:val="24"/>
          <w:szCs w:val="24"/>
          <w:lang w:val="en-GB"/>
        </w:rPr>
        <w:t xml:space="preserve"> and do business decently, </w:t>
      </w:r>
      <w:r w:rsidR="001B4DA6" w:rsidRPr="007A2036">
        <w:rPr>
          <w:rFonts w:asciiTheme="minorHAnsi" w:hAnsiTheme="minorHAnsi" w:cstheme="minorHAnsi"/>
          <w:sz w:val="24"/>
          <w:szCs w:val="24"/>
          <w:lang w:val="en-GB"/>
        </w:rPr>
        <w:t>and not to turn into an inhospitable deindustrialized continent.</w:t>
      </w:r>
      <w:r w:rsidRPr="007A2036">
        <w:rPr>
          <w:rFonts w:asciiTheme="minorHAnsi" w:hAnsiTheme="minorHAnsi" w:cstheme="minorHAnsi"/>
          <w:sz w:val="24"/>
          <w:szCs w:val="24"/>
          <w:lang w:val="en-GB"/>
        </w:rPr>
        <w:t xml:space="preserve"> </w:t>
      </w:r>
    </w:p>
    <w:p w14:paraId="2F7A5D78" w14:textId="77777777" w:rsidR="00731E35" w:rsidRPr="007A2036" w:rsidRDefault="00731E35" w:rsidP="007A2036">
      <w:pPr>
        <w:jc w:val="both"/>
        <w:rPr>
          <w:rFonts w:asciiTheme="minorHAnsi" w:hAnsiTheme="minorHAnsi" w:cstheme="minorHAnsi"/>
          <w:sz w:val="24"/>
          <w:szCs w:val="24"/>
          <w:lang w:val="en-GB"/>
        </w:rPr>
      </w:pPr>
    </w:p>
    <w:p w14:paraId="632F4E1D" w14:textId="35562E38" w:rsidR="006021E3" w:rsidRPr="007A2036" w:rsidRDefault="006021E3" w:rsidP="007A2036">
      <w:pPr>
        <w:jc w:val="both"/>
        <w:rPr>
          <w:rFonts w:asciiTheme="minorHAnsi" w:hAnsiTheme="minorHAnsi" w:cstheme="minorHAnsi"/>
          <w:sz w:val="24"/>
          <w:szCs w:val="24"/>
          <w:lang w:val="en-GB"/>
        </w:rPr>
      </w:pPr>
      <w:r w:rsidRPr="007A2036">
        <w:rPr>
          <w:rFonts w:asciiTheme="minorHAnsi" w:hAnsiTheme="minorHAnsi" w:cstheme="minorHAnsi"/>
          <w:sz w:val="24"/>
          <w:szCs w:val="24"/>
          <w:lang w:val="en-GB"/>
        </w:rPr>
        <w:t xml:space="preserve">The EU and governments must guide citizens and companies through the current exceptional crisis so that no one </w:t>
      </w:r>
      <w:r w:rsidR="0088168A" w:rsidRPr="007A2036">
        <w:rPr>
          <w:rFonts w:asciiTheme="minorHAnsi" w:hAnsiTheme="minorHAnsi" w:cstheme="minorHAnsi"/>
          <w:sz w:val="24"/>
          <w:szCs w:val="24"/>
          <w:lang w:val="en-GB"/>
        </w:rPr>
        <w:t xml:space="preserve">who works and thus contributes to the country's economic performance, well-being and the budget of their country </w:t>
      </w:r>
      <w:r w:rsidRPr="007A2036">
        <w:rPr>
          <w:rFonts w:asciiTheme="minorHAnsi" w:hAnsiTheme="minorHAnsi" w:cstheme="minorHAnsi"/>
          <w:sz w:val="24"/>
          <w:szCs w:val="24"/>
          <w:lang w:val="en-GB"/>
        </w:rPr>
        <w:t xml:space="preserve">is not harmed. </w:t>
      </w:r>
    </w:p>
    <w:p w14:paraId="5E686DAA" w14:textId="77777777" w:rsidR="007A2036" w:rsidRDefault="007A2036" w:rsidP="007A2036">
      <w:pPr>
        <w:jc w:val="both"/>
        <w:rPr>
          <w:rFonts w:asciiTheme="minorHAnsi" w:hAnsiTheme="minorHAnsi" w:cstheme="minorHAnsi"/>
          <w:sz w:val="24"/>
          <w:szCs w:val="24"/>
          <w:lang w:val="en-GB"/>
        </w:rPr>
      </w:pPr>
    </w:p>
    <w:p w14:paraId="6A5C0873" w14:textId="2371FC08" w:rsidR="00731E35" w:rsidRDefault="006021E3" w:rsidP="007A2036">
      <w:pPr>
        <w:jc w:val="center"/>
        <w:rPr>
          <w:rFonts w:asciiTheme="minorHAnsi" w:hAnsiTheme="minorHAnsi" w:cstheme="minorHAnsi"/>
          <w:b/>
          <w:bCs/>
          <w:sz w:val="16"/>
          <w:szCs w:val="16"/>
          <w:lang w:val="en-GB"/>
        </w:rPr>
      </w:pPr>
      <w:r w:rsidRPr="007A2036">
        <w:rPr>
          <w:rFonts w:asciiTheme="minorHAnsi" w:hAnsiTheme="minorHAnsi" w:cstheme="minorHAnsi"/>
          <w:b/>
          <w:bCs/>
          <w:sz w:val="24"/>
          <w:szCs w:val="24"/>
          <w:lang w:val="en-GB"/>
        </w:rPr>
        <w:t>Governments are here for the people, not people for the governments.</w:t>
      </w:r>
    </w:p>
    <w:p w14:paraId="66DE8569" w14:textId="77777777" w:rsidR="006D78D7" w:rsidRPr="006D78D7" w:rsidRDefault="006D78D7" w:rsidP="007A2036">
      <w:pPr>
        <w:jc w:val="center"/>
        <w:rPr>
          <w:rFonts w:asciiTheme="minorHAnsi" w:hAnsiTheme="minorHAnsi" w:cstheme="minorHAnsi"/>
          <w:sz w:val="16"/>
          <w:szCs w:val="16"/>
          <w:lang w:val="en-GB"/>
        </w:rPr>
      </w:pPr>
    </w:p>
    <w:p w14:paraId="2203AEEB" w14:textId="125442F2" w:rsidR="005C7233" w:rsidRDefault="005C7233" w:rsidP="007A2036">
      <w:pPr>
        <w:jc w:val="center"/>
        <w:rPr>
          <w:rFonts w:asciiTheme="minorHAnsi" w:hAnsiTheme="minorHAnsi" w:cstheme="minorHAnsi"/>
          <w:sz w:val="24"/>
          <w:szCs w:val="24"/>
          <w:lang w:val="en-GB"/>
        </w:rPr>
      </w:pPr>
      <w:r>
        <w:rPr>
          <w:rFonts w:asciiTheme="minorHAnsi" w:hAnsiTheme="minorHAnsi" w:cstheme="minorHAnsi"/>
          <w:sz w:val="24"/>
          <w:szCs w:val="24"/>
          <w:lang w:val="en-GB"/>
        </w:rPr>
        <w:t>***</w:t>
      </w:r>
    </w:p>
    <w:p w14:paraId="29A600D1" w14:textId="77777777" w:rsidR="005C7233" w:rsidRDefault="005C7233" w:rsidP="007A2036">
      <w:pPr>
        <w:jc w:val="center"/>
        <w:rPr>
          <w:rFonts w:asciiTheme="minorHAnsi" w:hAnsiTheme="minorHAnsi" w:cstheme="minorHAnsi"/>
          <w:sz w:val="24"/>
          <w:szCs w:val="24"/>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A2036" w14:paraId="6E527F1F" w14:textId="77777777" w:rsidTr="00F505B6">
        <w:tc>
          <w:tcPr>
            <w:tcW w:w="4530" w:type="dxa"/>
          </w:tcPr>
          <w:p w14:paraId="1EF7D570" w14:textId="77777777" w:rsidR="007A2036" w:rsidRDefault="007A2036" w:rsidP="005C7233">
            <w:pPr>
              <w:rPr>
                <w:rFonts w:asciiTheme="minorHAnsi" w:hAnsiTheme="minorHAnsi" w:cstheme="minorHAnsi"/>
                <w:sz w:val="24"/>
                <w:szCs w:val="24"/>
                <w:lang w:val="en-GB"/>
              </w:rPr>
            </w:pPr>
            <w:r>
              <w:rPr>
                <w:rFonts w:asciiTheme="minorHAnsi" w:hAnsiTheme="minorHAnsi" w:cstheme="minorHAnsi"/>
                <w:sz w:val="24"/>
                <w:szCs w:val="24"/>
                <w:lang w:val="en-GB"/>
              </w:rPr>
              <w:t>PRO-GE Austria</w:t>
            </w:r>
          </w:p>
          <w:p w14:paraId="746B0B7E" w14:textId="77777777" w:rsidR="007A2036" w:rsidRDefault="007A2036" w:rsidP="005C7233">
            <w:pPr>
              <w:rPr>
                <w:rFonts w:asciiTheme="minorHAnsi" w:hAnsiTheme="minorHAnsi" w:cstheme="minorHAnsi"/>
                <w:sz w:val="24"/>
                <w:szCs w:val="24"/>
                <w:lang w:val="en-GB"/>
              </w:rPr>
            </w:pPr>
            <w:r>
              <w:rPr>
                <w:rFonts w:asciiTheme="minorHAnsi" w:hAnsiTheme="minorHAnsi" w:cstheme="minorHAnsi"/>
                <w:sz w:val="24"/>
                <w:szCs w:val="24"/>
                <w:lang w:val="en-GB"/>
              </w:rPr>
              <w:t xml:space="preserve">President Rainer </w:t>
            </w:r>
            <w:proofErr w:type="spellStart"/>
            <w:r>
              <w:rPr>
                <w:rFonts w:asciiTheme="minorHAnsi" w:hAnsiTheme="minorHAnsi" w:cstheme="minorHAnsi"/>
                <w:sz w:val="24"/>
                <w:szCs w:val="24"/>
                <w:lang w:val="en-GB"/>
              </w:rPr>
              <w:t>Wimmer</w:t>
            </w:r>
            <w:proofErr w:type="spellEnd"/>
          </w:p>
          <w:p w14:paraId="55DEC290" w14:textId="2DF23C22" w:rsidR="005C7233" w:rsidRDefault="005C7233" w:rsidP="005C7233">
            <w:pPr>
              <w:rPr>
                <w:rFonts w:asciiTheme="minorHAnsi" w:hAnsiTheme="minorHAnsi" w:cstheme="minorHAnsi"/>
                <w:sz w:val="24"/>
                <w:szCs w:val="24"/>
                <w:lang w:val="en-GB"/>
              </w:rPr>
            </w:pPr>
          </w:p>
          <w:p w14:paraId="40F99E1F" w14:textId="77777777" w:rsidR="004E2BB8" w:rsidRDefault="004E2BB8" w:rsidP="005C7233">
            <w:pPr>
              <w:rPr>
                <w:rFonts w:asciiTheme="minorHAnsi" w:hAnsiTheme="minorHAnsi" w:cstheme="minorHAnsi"/>
                <w:sz w:val="24"/>
                <w:szCs w:val="24"/>
                <w:lang w:val="en-GB"/>
              </w:rPr>
            </w:pPr>
          </w:p>
          <w:p w14:paraId="3512FEAD" w14:textId="49A4E47F" w:rsidR="005C7233" w:rsidRDefault="005C7233" w:rsidP="005C7233">
            <w:pPr>
              <w:rPr>
                <w:rFonts w:asciiTheme="minorHAnsi" w:hAnsiTheme="minorHAnsi" w:cstheme="minorHAnsi"/>
                <w:sz w:val="24"/>
                <w:szCs w:val="24"/>
                <w:lang w:val="en-GB"/>
              </w:rPr>
            </w:pPr>
          </w:p>
        </w:tc>
        <w:tc>
          <w:tcPr>
            <w:tcW w:w="4530" w:type="dxa"/>
          </w:tcPr>
          <w:p w14:paraId="059626E4" w14:textId="25AFBE3C" w:rsidR="007A2036" w:rsidRDefault="007A2036" w:rsidP="00D65E89">
            <w:pPr>
              <w:ind w:left="896"/>
              <w:rPr>
                <w:rFonts w:asciiTheme="minorHAnsi" w:hAnsiTheme="minorHAnsi" w:cstheme="minorHAnsi"/>
                <w:sz w:val="24"/>
                <w:szCs w:val="24"/>
                <w:lang w:val="en-GB"/>
              </w:rPr>
            </w:pPr>
            <w:r>
              <w:rPr>
                <w:rFonts w:asciiTheme="minorHAnsi" w:hAnsiTheme="minorHAnsi" w:cstheme="minorHAnsi"/>
                <w:sz w:val="24"/>
                <w:szCs w:val="24"/>
                <w:lang w:val="en-GB"/>
              </w:rPr>
              <w:t>SKE</w:t>
            </w:r>
            <w:r w:rsidR="00D65E89">
              <w:rPr>
                <w:rFonts w:asciiTheme="minorHAnsi" w:hAnsiTheme="minorHAnsi" w:cstheme="minorHAnsi"/>
                <w:sz w:val="24"/>
                <w:szCs w:val="24"/>
                <w:lang w:val="en-GB"/>
              </w:rPr>
              <w:t>I</w:t>
            </w:r>
            <w:r>
              <w:rPr>
                <w:rFonts w:asciiTheme="minorHAnsi" w:hAnsiTheme="minorHAnsi" w:cstheme="minorHAnsi"/>
                <w:sz w:val="24"/>
                <w:szCs w:val="24"/>
                <w:lang w:val="en-GB"/>
              </w:rPr>
              <w:t xml:space="preserve"> Slovenia</w:t>
            </w:r>
          </w:p>
          <w:p w14:paraId="34C11514" w14:textId="51D4F43F" w:rsidR="007A2036" w:rsidRDefault="007A2036" w:rsidP="00D65E89">
            <w:pPr>
              <w:ind w:left="896"/>
              <w:rPr>
                <w:rFonts w:asciiTheme="minorHAnsi" w:hAnsiTheme="minorHAnsi" w:cstheme="minorHAnsi"/>
                <w:sz w:val="24"/>
                <w:szCs w:val="24"/>
                <w:lang w:val="en-GB"/>
              </w:rPr>
            </w:pPr>
            <w:r>
              <w:rPr>
                <w:rFonts w:asciiTheme="minorHAnsi" w:hAnsiTheme="minorHAnsi" w:cstheme="minorHAnsi"/>
                <w:sz w:val="24"/>
                <w:szCs w:val="24"/>
                <w:lang w:val="en-GB"/>
              </w:rPr>
              <w:t>President Lidija Jerkič</w:t>
            </w:r>
          </w:p>
        </w:tc>
      </w:tr>
      <w:tr w:rsidR="007A2036" w14:paraId="326B93A9" w14:textId="77777777" w:rsidTr="00F505B6">
        <w:tc>
          <w:tcPr>
            <w:tcW w:w="4530" w:type="dxa"/>
          </w:tcPr>
          <w:p w14:paraId="62C067F5" w14:textId="77777777" w:rsidR="007A2036" w:rsidRDefault="007A2036" w:rsidP="005C7233">
            <w:pPr>
              <w:rPr>
                <w:rFonts w:asciiTheme="minorHAnsi" w:hAnsiTheme="minorHAnsi" w:cstheme="minorHAnsi"/>
                <w:sz w:val="24"/>
                <w:szCs w:val="24"/>
                <w:lang w:val="en-GB"/>
              </w:rPr>
            </w:pPr>
            <w:r>
              <w:rPr>
                <w:rFonts w:asciiTheme="minorHAnsi" w:hAnsiTheme="minorHAnsi" w:cstheme="minorHAnsi"/>
                <w:sz w:val="24"/>
                <w:szCs w:val="24"/>
                <w:lang w:val="en-GB"/>
              </w:rPr>
              <w:t>OS KOVO Czech Republic</w:t>
            </w:r>
          </w:p>
          <w:p w14:paraId="51F4D305" w14:textId="77777777" w:rsidR="00D65E89" w:rsidRPr="00D65E89" w:rsidRDefault="007A2036" w:rsidP="00D65E89">
            <w:pPr>
              <w:rPr>
                <w:rFonts w:asciiTheme="minorHAnsi" w:hAnsiTheme="minorHAnsi" w:cstheme="minorHAnsi"/>
                <w:sz w:val="24"/>
                <w:szCs w:val="24"/>
                <w:lang w:val="sl-SI"/>
              </w:rPr>
            </w:pPr>
            <w:r>
              <w:rPr>
                <w:rFonts w:asciiTheme="minorHAnsi" w:hAnsiTheme="minorHAnsi" w:cstheme="minorHAnsi"/>
                <w:sz w:val="24"/>
                <w:szCs w:val="24"/>
                <w:lang w:val="en-GB"/>
              </w:rPr>
              <w:t xml:space="preserve">President </w:t>
            </w:r>
            <w:r w:rsidR="00D65E89" w:rsidRPr="00D65E89">
              <w:rPr>
                <w:rFonts w:asciiTheme="minorHAnsi" w:hAnsiTheme="minorHAnsi" w:cstheme="minorHAnsi"/>
                <w:sz w:val="24"/>
                <w:szCs w:val="24"/>
                <w:lang w:val="sl-SI"/>
              </w:rPr>
              <w:t xml:space="preserve">Roman </w:t>
            </w:r>
            <w:proofErr w:type="spellStart"/>
            <w:r w:rsidR="00D65E89" w:rsidRPr="00D65E89">
              <w:rPr>
                <w:rFonts w:asciiTheme="minorHAnsi" w:hAnsiTheme="minorHAnsi" w:cstheme="minorHAnsi"/>
                <w:sz w:val="24"/>
                <w:szCs w:val="24"/>
                <w:lang w:val="sl-SI"/>
              </w:rPr>
              <w:t>Ďurčo</w:t>
            </w:r>
            <w:proofErr w:type="spellEnd"/>
          </w:p>
          <w:p w14:paraId="33C67DCC" w14:textId="38505A5B" w:rsidR="007A2036" w:rsidRPr="00D65E89" w:rsidRDefault="007A2036" w:rsidP="005C7233">
            <w:pPr>
              <w:rPr>
                <w:rFonts w:asciiTheme="minorHAnsi" w:hAnsiTheme="minorHAnsi" w:cstheme="minorHAnsi"/>
                <w:sz w:val="24"/>
                <w:szCs w:val="24"/>
                <w:lang w:val="sl-SI"/>
              </w:rPr>
            </w:pPr>
          </w:p>
          <w:p w14:paraId="5C2BCBCA" w14:textId="77777777" w:rsidR="005C7233" w:rsidRDefault="005C7233" w:rsidP="005C7233">
            <w:pPr>
              <w:rPr>
                <w:rFonts w:asciiTheme="minorHAnsi" w:hAnsiTheme="minorHAnsi" w:cstheme="minorHAnsi"/>
                <w:sz w:val="24"/>
                <w:szCs w:val="24"/>
                <w:lang w:val="en-GB"/>
              </w:rPr>
            </w:pPr>
          </w:p>
          <w:p w14:paraId="6DE3C6D0" w14:textId="4333E6D3" w:rsidR="004E2BB8" w:rsidRDefault="004E2BB8" w:rsidP="005C7233">
            <w:pPr>
              <w:rPr>
                <w:rFonts w:asciiTheme="minorHAnsi" w:hAnsiTheme="minorHAnsi" w:cstheme="minorHAnsi"/>
                <w:sz w:val="24"/>
                <w:szCs w:val="24"/>
                <w:lang w:val="en-GB"/>
              </w:rPr>
            </w:pPr>
          </w:p>
        </w:tc>
        <w:tc>
          <w:tcPr>
            <w:tcW w:w="4530" w:type="dxa"/>
          </w:tcPr>
          <w:p w14:paraId="0AEDA659" w14:textId="2E4B9B44" w:rsidR="007A2036" w:rsidRDefault="005C7233" w:rsidP="00D65E89">
            <w:pPr>
              <w:ind w:left="896"/>
              <w:rPr>
                <w:rFonts w:asciiTheme="minorHAnsi" w:hAnsiTheme="minorHAnsi" w:cstheme="minorHAnsi"/>
                <w:sz w:val="24"/>
                <w:szCs w:val="24"/>
                <w:lang w:val="en-GB"/>
              </w:rPr>
            </w:pPr>
            <w:r>
              <w:rPr>
                <w:rFonts w:asciiTheme="minorHAnsi" w:hAnsiTheme="minorHAnsi" w:cstheme="minorHAnsi"/>
                <w:sz w:val="24"/>
                <w:szCs w:val="24"/>
                <w:lang w:val="en-GB"/>
              </w:rPr>
              <w:t>VASAS Hungary</w:t>
            </w:r>
          </w:p>
          <w:p w14:paraId="564F11D2" w14:textId="1880A5DD" w:rsidR="005C7233" w:rsidRDefault="005C7233" w:rsidP="00D65E89">
            <w:pPr>
              <w:ind w:left="896"/>
              <w:rPr>
                <w:rFonts w:asciiTheme="minorHAnsi" w:hAnsiTheme="minorHAnsi" w:cstheme="minorHAnsi"/>
                <w:sz w:val="24"/>
                <w:szCs w:val="24"/>
                <w:lang w:val="en-GB"/>
              </w:rPr>
            </w:pPr>
            <w:r>
              <w:rPr>
                <w:rFonts w:asciiTheme="minorHAnsi" w:hAnsiTheme="minorHAnsi" w:cstheme="minorHAnsi"/>
                <w:sz w:val="24"/>
                <w:szCs w:val="24"/>
                <w:lang w:val="en-GB"/>
              </w:rPr>
              <w:t>President</w:t>
            </w:r>
            <w:r w:rsidRPr="00D65E89">
              <w:rPr>
                <w:rFonts w:asciiTheme="minorHAnsi" w:hAnsiTheme="minorHAnsi" w:cstheme="minorHAnsi"/>
                <w:sz w:val="24"/>
                <w:szCs w:val="24"/>
                <w:lang w:val="en-GB"/>
              </w:rPr>
              <w:t xml:space="preserve"> </w:t>
            </w:r>
            <w:r w:rsidR="00D65E89" w:rsidRPr="00D65E89">
              <w:rPr>
                <w:rFonts w:asciiTheme="minorHAnsi" w:hAnsiTheme="minorHAnsi" w:cstheme="minorHAnsi"/>
                <w:sz w:val="24"/>
                <w:szCs w:val="24"/>
              </w:rPr>
              <w:t>Lívia Spieglné dr. Balogh</w:t>
            </w:r>
          </w:p>
        </w:tc>
      </w:tr>
      <w:tr w:rsidR="005C7233" w14:paraId="7D49A081" w14:textId="77777777" w:rsidTr="00F505B6">
        <w:tc>
          <w:tcPr>
            <w:tcW w:w="4530" w:type="dxa"/>
          </w:tcPr>
          <w:p w14:paraId="787F43D9" w14:textId="77777777" w:rsidR="005C7233" w:rsidRDefault="005C7233" w:rsidP="005C7233">
            <w:pPr>
              <w:rPr>
                <w:rFonts w:asciiTheme="minorHAnsi" w:hAnsiTheme="minorHAnsi" w:cstheme="minorHAnsi"/>
                <w:sz w:val="24"/>
                <w:szCs w:val="24"/>
                <w:lang w:val="en-GB"/>
              </w:rPr>
            </w:pPr>
            <w:r>
              <w:rPr>
                <w:rFonts w:asciiTheme="minorHAnsi" w:hAnsiTheme="minorHAnsi" w:cstheme="minorHAnsi"/>
                <w:sz w:val="24"/>
                <w:szCs w:val="24"/>
                <w:lang w:val="en-GB"/>
              </w:rPr>
              <w:t>OZ KOVO Slovakia</w:t>
            </w:r>
          </w:p>
          <w:p w14:paraId="0AEE079D" w14:textId="77777777" w:rsidR="005C7233" w:rsidRDefault="005C7233" w:rsidP="005C7233">
            <w:pPr>
              <w:rPr>
                <w:rFonts w:asciiTheme="minorHAnsi" w:hAnsiTheme="minorHAnsi" w:cstheme="minorHAnsi"/>
                <w:sz w:val="24"/>
                <w:szCs w:val="24"/>
                <w:lang w:val="en-GB"/>
              </w:rPr>
            </w:pPr>
            <w:r>
              <w:rPr>
                <w:rFonts w:asciiTheme="minorHAnsi" w:hAnsiTheme="minorHAnsi" w:cstheme="minorHAnsi"/>
                <w:sz w:val="24"/>
                <w:szCs w:val="24"/>
                <w:lang w:val="en-GB"/>
              </w:rPr>
              <w:t xml:space="preserve">President Monika </w:t>
            </w:r>
            <w:proofErr w:type="spellStart"/>
            <w:r>
              <w:rPr>
                <w:rFonts w:asciiTheme="minorHAnsi" w:hAnsiTheme="minorHAnsi" w:cstheme="minorHAnsi"/>
                <w:sz w:val="24"/>
                <w:szCs w:val="24"/>
                <w:lang w:val="en-GB"/>
              </w:rPr>
              <w:t>Benedekova</w:t>
            </w:r>
            <w:proofErr w:type="spellEnd"/>
          </w:p>
          <w:p w14:paraId="008E6A2D" w14:textId="68A6BBFE" w:rsidR="005C7233" w:rsidRDefault="005C7233" w:rsidP="005C7233">
            <w:pPr>
              <w:rPr>
                <w:rFonts w:asciiTheme="minorHAnsi" w:hAnsiTheme="minorHAnsi" w:cstheme="minorHAnsi"/>
                <w:sz w:val="24"/>
                <w:szCs w:val="24"/>
                <w:lang w:val="en-GB"/>
              </w:rPr>
            </w:pPr>
          </w:p>
        </w:tc>
        <w:tc>
          <w:tcPr>
            <w:tcW w:w="4530" w:type="dxa"/>
          </w:tcPr>
          <w:p w14:paraId="3A046AEA" w14:textId="25904FBA" w:rsidR="005C7233" w:rsidRDefault="005C7233" w:rsidP="005C7233">
            <w:pPr>
              <w:ind w:left="896"/>
              <w:rPr>
                <w:rFonts w:asciiTheme="minorHAnsi" w:hAnsiTheme="minorHAnsi" w:cstheme="minorHAnsi"/>
                <w:sz w:val="24"/>
                <w:szCs w:val="24"/>
                <w:lang w:val="en-GB"/>
              </w:rPr>
            </w:pPr>
            <w:r>
              <w:rPr>
                <w:rFonts w:asciiTheme="minorHAnsi" w:hAnsiTheme="minorHAnsi" w:cstheme="minorHAnsi"/>
                <w:sz w:val="24"/>
                <w:szCs w:val="24"/>
                <w:lang w:val="en-GB"/>
              </w:rPr>
              <w:t>IG METALL Bayern Germany</w:t>
            </w:r>
          </w:p>
          <w:p w14:paraId="728BEE80" w14:textId="01FA9FBD" w:rsidR="005C7233" w:rsidRDefault="005C7233" w:rsidP="005C7233">
            <w:pPr>
              <w:ind w:left="896"/>
              <w:rPr>
                <w:rFonts w:asciiTheme="minorHAnsi" w:hAnsiTheme="minorHAnsi" w:cstheme="minorHAnsi"/>
                <w:sz w:val="24"/>
                <w:szCs w:val="24"/>
                <w:lang w:val="en-GB"/>
              </w:rPr>
            </w:pPr>
            <w:r>
              <w:rPr>
                <w:rFonts w:asciiTheme="minorHAnsi" w:hAnsiTheme="minorHAnsi" w:cstheme="minorHAnsi"/>
                <w:sz w:val="24"/>
                <w:szCs w:val="24"/>
                <w:lang w:val="en-GB"/>
              </w:rPr>
              <w:t>President Johann Horn</w:t>
            </w:r>
          </w:p>
        </w:tc>
      </w:tr>
    </w:tbl>
    <w:p w14:paraId="7AB5AB6F" w14:textId="77777777" w:rsidR="007A2036" w:rsidRPr="007A2036" w:rsidRDefault="007A2036" w:rsidP="007A2036">
      <w:pPr>
        <w:jc w:val="center"/>
        <w:rPr>
          <w:rFonts w:asciiTheme="minorHAnsi" w:hAnsiTheme="minorHAnsi" w:cstheme="minorHAnsi"/>
          <w:sz w:val="24"/>
          <w:szCs w:val="24"/>
          <w:lang w:val="en-GB"/>
        </w:rPr>
      </w:pPr>
    </w:p>
    <w:sectPr w:rsidR="007A2036" w:rsidRPr="007A2036" w:rsidSect="00920382">
      <w:footerReference w:type="default" r:id="rId13"/>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0B07" w14:textId="77777777" w:rsidR="007A2036" w:rsidRDefault="007A2036" w:rsidP="007A2036">
      <w:r>
        <w:separator/>
      </w:r>
    </w:p>
  </w:endnote>
  <w:endnote w:type="continuationSeparator" w:id="0">
    <w:p w14:paraId="7E3394DA" w14:textId="77777777" w:rsidR="007A2036" w:rsidRDefault="007A2036" w:rsidP="007A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8AFD" w14:textId="635DCD19" w:rsidR="007A2036" w:rsidRPr="007A2036" w:rsidRDefault="007A2036" w:rsidP="007A2036">
    <w:pPr>
      <w:pStyle w:val="Noga"/>
      <w:jc w:val="center"/>
      <w:rPr>
        <w:color w:val="000000" w:themeColor="text1"/>
      </w:rPr>
    </w:pPr>
    <w:r w:rsidRPr="007A2036">
      <w:rPr>
        <w:color w:val="000000" w:themeColor="text1"/>
      </w:rPr>
      <w:t>__________________________________________________________________________________</w:t>
    </w:r>
  </w:p>
  <w:p w14:paraId="5673F040" w14:textId="650C8364" w:rsidR="007A2036" w:rsidRPr="007A2036" w:rsidRDefault="007A2036" w:rsidP="007A2036">
    <w:pPr>
      <w:pStyle w:val="Noga"/>
      <w:jc w:val="center"/>
      <w:rPr>
        <w:color w:val="000000" w:themeColor="text1"/>
      </w:rPr>
    </w:pPr>
    <w:r w:rsidRPr="007A2036">
      <w:rPr>
        <w:color w:val="000000" w:themeColor="text1"/>
      </w:rPr>
      <w:t>Ljubljana,  19.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3B55" w14:textId="77777777" w:rsidR="007A2036" w:rsidRDefault="007A2036" w:rsidP="007A2036">
      <w:r>
        <w:separator/>
      </w:r>
    </w:p>
  </w:footnote>
  <w:footnote w:type="continuationSeparator" w:id="0">
    <w:p w14:paraId="1CFFCA56" w14:textId="77777777" w:rsidR="007A2036" w:rsidRDefault="007A2036" w:rsidP="007A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F83"/>
    <w:multiLevelType w:val="hybridMultilevel"/>
    <w:tmpl w:val="26223098"/>
    <w:lvl w:ilvl="0" w:tplc="2850D56C">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C154308"/>
    <w:multiLevelType w:val="hybridMultilevel"/>
    <w:tmpl w:val="A6489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30093991">
    <w:abstractNumId w:val="0"/>
  </w:num>
  <w:num w:numId="2" w16cid:durableId="186531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40"/>
    <w:rsid w:val="00000717"/>
    <w:rsid w:val="00043F9D"/>
    <w:rsid w:val="000D0684"/>
    <w:rsid w:val="0011098A"/>
    <w:rsid w:val="0017259C"/>
    <w:rsid w:val="001B4DA6"/>
    <w:rsid w:val="003543D8"/>
    <w:rsid w:val="004E2BB8"/>
    <w:rsid w:val="005A59EA"/>
    <w:rsid w:val="005C7233"/>
    <w:rsid w:val="006021E3"/>
    <w:rsid w:val="00640408"/>
    <w:rsid w:val="006D78D7"/>
    <w:rsid w:val="00731E35"/>
    <w:rsid w:val="007A2036"/>
    <w:rsid w:val="007B5A5A"/>
    <w:rsid w:val="007C37BD"/>
    <w:rsid w:val="0088168A"/>
    <w:rsid w:val="008A414B"/>
    <w:rsid w:val="008C4DE5"/>
    <w:rsid w:val="009047F4"/>
    <w:rsid w:val="00920382"/>
    <w:rsid w:val="00AD40A1"/>
    <w:rsid w:val="00B3523A"/>
    <w:rsid w:val="00B83440"/>
    <w:rsid w:val="00C44C35"/>
    <w:rsid w:val="00C670C7"/>
    <w:rsid w:val="00C92B06"/>
    <w:rsid w:val="00D037AD"/>
    <w:rsid w:val="00D65E89"/>
    <w:rsid w:val="00E01BCC"/>
    <w:rsid w:val="00E26321"/>
    <w:rsid w:val="00F50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6A331"/>
  <w15:chartTrackingRefBased/>
  <w15:docId w15:val="{02499D13-5626-45DC-A451-2A711029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3440"/>
    <w:pPr>
      <w:spacing w:after="0" w:line="240" w:lineRule="auto"/>
    </w:pPr>
    <w:rPr>
      <w:rFonts w:ascii="Calibri" w:hAnsi="Calibri" w:cs="Calibri"/>
    </w:rPr>
  </w:style>
  <w:style w:type="paragraph" w:styleId="Naslov1">
    <w:name w:val="heading 1"/>
    <w:basedOn w:val="Navaden"/>
    <w:next w:val="Navaden"/>
    <w:link w:val="Naslov1Znak"/>
    <w:uiPriority w:val="9"/>
    <w:qFormat/>
    <w:rsid w:val="00D65E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7C37BD"/>
    <w:rPr>
      <w:b/>
      <w:bCs/>
    </w:rPr>
  </w:style>
  <w:style w:type="paragraph" w:customStyle="1" w:styleId="Default">
    <w:name w:val="Default"/>
    <w:basedOn w:val="Navaden"/>
    <w:rsid w:val="00B83440"/>
    <w:pPr>
      <w:autoSpaceDE w:val="0"/>
      <w:autoSpaceDN w:val="0"/>
    </w:pPr>
    <w:rPr>
      <w:rFonts w:ascii="Times New Roman" w:hAnsi="Times New Roman" w:cs="Times New Roman"/>
      <w:color w:val="000000"/>
      <w:sz w:val="24"/>
      <w:szCs w:val="24"/>
    </w:rPr>
  </w:style>
  <w:style w:type="paragraph" w:styleId="Odstavekseznama">
    <w:name w:val="List Paragraph"/>
    <w:basedOn w:val="Navaden"/>
    <w:uiPriority w:val="34"/>
    <w:qFormat/>
    <w:rsid w:val="00C44C35"/>
    <w:pPr>
      <w:ind w:left="720"/>
      <w:contextualSpacing/>
    </w:pPr>
  </w:style>
  <w:style w:type="character" w:customStyle="1" w:styleId="rynqvb">
    <w:name w:val="rynqvb"/>
    <w:basedOn w:val="Privzetapisavaodstavka"/>
    <w:rsid w:val="0011098A"/>
  </w:style>
  <w:style w:type="paragraph" w:styleId="Glava">
    <w:name w:val="header"/>
    <w:basedOn w:val="Navaden"/>
    <w:link w:val="GlavaZnak"/>
    <w:uiPriority w:val="99"/>
    <w:unhideWhenUsed/>
    <w:rsid w:val="007A2036"/>
    <w:pPr>
      <w:tabs>
        <w:tab w:val="center" w:pos="4536"/>
        <w:tab w:val="right" w:pos="9072"/>
      </w:tabs>
    </w:pPr>
  </w:style>
  <w:style w:type="character" w:customStyle="1" w:styleId="GlavaZnak">
    <w:name w:val="Glava Znak"/>
    <w:basedOn w:val="Privzetapisavaodstavka"/>
    <w:link w:val="Glava"/>
    <w:uiPriority w:val="99"/>
    <w:rsid w:val="007A2036"/>
    <w:rPr>
      <w:rFonts w:ascii="Calibri" w:hAnsi="Calibri" w:cs="Calibri"/>
    </w:rPr>
  </w:style>
  <w:style w:type="paragraph" w:styleId="Noga">
    <w:name w:val="footer"/>
    <w:basedOn w:val="Navaden"/>
    <w:link w:val="NogaZnak"/>
    <w:uiPriority w:val="99"/>
    <w:unhideWhenUsed/>
    <w:rsid w:val="007A2036"/>
    <w:pPr>
      <w:tabs>
        <w:tab w:val="center" w:pos="4536"/>
        <w:tab w:val="right" w:pos="9072"/>
      </w:tabs>
    </w:pPr>
  </w:style>
  <w:style w:type="character" w:customStyle="1" w:styleId="NogaZnak">
    <w:name w:val="Noga Znak"/>
    <w:basedOn w:val="Privzetapisavaodstavka"/>
    <w:link w:val="Noga"/>
    <w:uiPriority w:val="99"/>
    <w:rsid w:val="007A2036"/>
    <w:rPr>
      <w:rFonts w:ascii="Calibri" w:hAnsi="Calibri" w:cs="Calibri"/>
    </w:rPr>
  </w:style>
  <w:style w:type="table" w:styleId="Tabelamrea">
    <w:name w:val="Table Grid"/>
    <w:basedOn w:val="Navadnatabela"/>
    <w:uiPriority w:val="39"/>
    <w:rsid w:val="007A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D65E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6990">
      <w:bodyDiv w:val="1"/>
      <w:marLeft w:val="0"/>
      <w:marRight w:val="0"/>
      <w:marTop w:val="0"/>
      <w:marBottom w:val="0"/>
      <w:divBdr>
        <w:top w:val="none" w:sz="0" w:space="0" w:color="auto"/>
        <w:left w:val="none" w:sz="0" w:space="0" w:color="auto"/>
        <w:bottom w:val="none" w:sz="0" w:space="0" w:color="auto"/>
        <w:right w:val="none" w:sz="0" w:space="0" w:color="auto"/>
      </w:divBdr>
    </w:div>
    <w:div w:id="14944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793</Words>
  <Characters>4521</Characters>
  <Application>Microsoft Office Word</Application>
  <DocSecurity>0</DocSecurity>
  <Lines>37</Lines>
  <Paragraphs>10</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Paukrtová</dc:creator>
  <cp:keywords/>
  <dc:description/>
  <cp:lastModifiedBy>Sabina Bizjan</cp:lastModifiedBy>
  <cp:revision>11</cp:revision>
  <cp:lastPrinted>2022-12-06T11:36:00Z</cp:lastPrinted>
  <dcterms:created xsi:type="dcterms:W3CDTF">2022-12-08T07:36:00Z</dcterms:created>
  <dcterms:modified xsi:type="dcterms:W3CDTF">2023-01-19T10:24:00Z</dcterms:modified>
</cp:coreProperties>
</file>